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19" w:rsidRDefault="00221819" w:rsidP="008F123A"/>
    <w:p w:rsidR="00221819" w:rsidRDefault="00221819" w:rsidP="00221819">
      <w:pPr>
        <w:jc w:val="both"/>
        <w:rPr>
          <w:b/>
          <w:sz w:val="28"/>
        </w:rPr>
      </w:pPr>
      <w:r w:rsidRPr="00221819">
        <w:rPr>
          <w:b/>
          <w:sz w:val="28"/>
        </w:rPr>
        <w:t xml:space="preserve">INFORME FINAL DE LA CONSULTORÍA PARA EL DESARROLLO E IMPLEMENTACIÓN DE LOS MÓDULOS INFORMÁTICOS DE ASEGURAMIENTO DE VIDA Y SALUD EN EL ACTUAL SISTEMA </w:t>
      </w:r>
      <w:r w:rsidR="00E46BD8" w:rsidRPr="00221819">
        <w:rPr>
          <w:b/>
          <w:sz w:val="28"/>
        </w:rPr>
        <w:t xml:space="preserve">CONEXUS </w:t>
      </w:r>
      <w:r w:rsidR="00E46BD8">
        <w:rPr>
          <w:b/>
          <w:sz w:val="28"/>
        </w:rPr>
        <w:t xml:space="preserve"> </w:t>
      </w:r>
      <w:r w:rsidRPr="00221819">
        <w:rPr>
          <w:b/>
          <w:sz w:val="28"/>
        </w:rPr>
        <w:t>DE LA COOPERATIVA</w:t>
      </w:r>
      <w:r w:rsidR="00E46BD8">
        <w:rPr>
          <w:b/>
          <w:sz w:val="28"/>
        </w:rPr>
        <w:t xml:space="preserve"> MUJERES UNIDAS</w:t>
      </w:r>
      <w:r w:rsidRPr="00221819">
        <w:rPr>
          <w:b/>
          <w:sz w:val="28"/>
        </w:rPr>
        <w:t>.</w:t>
      </w:r>
    </w:p>
    <w:p w:rsidR="00D2600B" w:rsidRDefault="00D2600B" w:rsidP="00D2600B">
      <w:pPr>
        <w:spacing w:line="360" w:lineRule="auto"/>
        <w:jc w:val="center"/>
        <w:rPr>
          <w:rFonts w:ascii="Times New Roman" w:hAnsi="Times New Roman"/>
          <w:b/>
          <w:sz w:val="24"/>
          <w:szCs w:val="24"/>
        </w:rPr>
      </w:pPr>
    </w:p>
    <w:p w:rsidR="00842E1A" w:rsidRDefault="00842E1A" w:rsidP="00D2600B">
      <w:pPr>
        <w:spacing w:line="360" w:lineRule="auto"/>
        <w:jc w:val="center"/>
        <w:rPr>
          <w:rFonts w:ascii="Times New Roman" w:hAnsi="Times New Roman"/>
          <w:b/>
          <w:sz w:val="24"/>
          <w:szCs w:val="24"/>
        </w:rPr>
      </w:pPr>
    </w:p>
    <w:p w:rsidR="00842E1A" w:rsidRDefault="00842E1A" w:rsidP="00D2600B">
      <w:pPr>
        <w:spacing w:line="360" w:lineRule="auto"/>
        <w:jc w:val="center"/>
        <w:rPr>
          <w:rFonts w:ascii="Times New Roman" w:hAnsi="Times New Roman"/>
          <w:b/>
          <w:sz w:val="24"/>
          <w:szCs w:val="24"/>
        </w:rPr>
      </w:pPr>
    </w:p>
    <w:p w:rsidR="00842E1A" w:rsidRDefault="00842E1A" w:rsidP="00D2600B">
      <w:pPr>
        <w:spacing w:line="360" w:lineRule="auto"/>
        <w:jc w:val="center"/>
        <w:rPr>
          <w:rFonts w:ascii="Times New Roman" w:hAnsi="Times New Roman"/>
          <w:b/>
          <w:sz w:val="24"/>
          <w:szCs w:val="24"/>
        </w:rPr>
      </w:pPr>
    </w:p>
    <w:p w:rsidR="00D2600B" w:rsidRPr="008D18C4" w:rsidRDefault="00D2600B" w:rsidP="00D2600B">
      <w:pPr>
        <w:spacing w:line="360" w:lineRule="auto"/>
        <w:jc w:val="center"/>
        <w:rPr>
          <w:rFonts w:ascii="Times New Roman" w:hAnsi="Times New Roman"/>
          <w:b/>
          <w:sz w:val="24"/>
          <w:szCs w:val="24"/>
        </w:rPr>
      </w:pPr>
      <w:r w:rsidRPr="008D18C4">
        <w:rPr>
          <w:rFonts w:ascii="Times New Roman" w:hAnsi="Times New Roman"/>
          <w:b/>
          <w:sz w:val="24"/>
          <w:szCs w:val="24"/>
        </w:rPr>
        <w:t xml:space="preserve">INFORME </w:t>
      </w:r>
      <w:r>
        <w:rPr>
          <w:rFonts w:ascii="Times New Roman" w:hAnsi="Times New Roman"/>
          <w:b/>
          <w:sz w:val="24"/>
          <w:szCs w:val="24"/>
        </w:rPr>
        <w:t>FINAL DE CONSULTORÍA</w:t>
      </w:r>
      <w:r w:rsidRPr="008D18C4">
        <w:rPr>
          <w:rFonts w:ascii="Times New Roman" w:hAnsi="Times New Roman"/>
          <w:b/>
          <w:sz w:val="24"/>
          <w:szCs w:val="24"/>
        </w:rPr>
        <w:t>.</w:t>
      </w:r>
    </w:p>
    <w:p w:rsidR="00D2600B" w:rsidRDefault="00D2600B" w:rsidP="00D2600B">
      <w:pPr>
        <w:spacing w:line="360" w:lineRule="auto"/>
        <w:jc w:val="both"/>
        <w:rPr>
          <w:rFonts w:ascii="Times New Roman" w:hAnsi="Times New Roman"/>
          <w:sz w:val="24"/>
          <w:szCs w:val="24"/>
        </w:rPr>
      </w:pPr>
    </w:p>
    <w:p w:rsidR="00D2600B" w:rsidRPr="003224F9" w:rsidRDefault="00D2600B" w:rsidP="00D2600B">
      <w:pPr>
        <w:spacing w:line="360" w:lineRule="auto"/>
        <w:jc w:val="both"/>
        <w:rPr>
          <w:rFonts w:ascii="Times New Roman" w:hAnsi="Times New Roman"/>
          <w:sz w:val="24"/>
          <w:szCs w:val="24"/>
        </w:rPr>
      </w:pPr>
      <w:r w:rsidRPr="003224F9">
        <w:rPr>
          <w:rFonts w:ascii="Times New Roman" w:hAnsi="Times New Roman"/>
          <w:sz w:val="24"/>
          <w:szCs w:val="24"/>
        </w:rPr>
        <w:t>El presente informe res</w:t>
      </w:r>
      <w:r>
        <w:rPr>
          <w:rFonts w:ascii="Times New Roman" w:hAnsi="Times New Roman"/>
          <w:sz w:val="24"/>
          <w:szCs w:val="24"/>
        </w:rPr>
        <w:t xml:space="preserve">eña el desempeño de la implementación de los módulos informáticos para el plan de aseguramiento de vida y salud en el actual sistema de la Cooperativa Mujeres Unidas, CONEXUS, </w:t>
      </w:r>
      <w:r w:rsidR="00BC77AE">
        <w:rPr>
          <w:rFonts w:ascii="Times New Roman" w:hAnsi="Times New Roman"/>
          <w:sz w:val="24"/>
          <w:szCs w:val="24"/>
        </w:rPr>
        <w:t>efectuada</w:t>
      </w:r>
      <w:r>
        <w:rPr>
          <w:rFonts w:ascii="Times New Roman" w:hAnsi="Times New Roman"/>
          <w:sz w:val="24"/>
          <w:szCs w:val="24"/>
        </w:rPr>
        <w:t xml:space="preserve"> por la empresa AVMEI como desarrolladores del sistema. </w:t>
      </w:r>
      <w:r w:rsidRPr="003224F9">
        <w:rPr>
          <w:rFonts w:ascii="Times New Roman" w:hAnsi="Times New Roman"/>
          <w:sz w:val="24"/>
          <w:szCs w:val="24"/>
        </w:rPr>
        <w:t>El período de</w:t>
      </w:r>
      <w:r>
        <w:rPr>
          <w:rFonts w:ascii="Times New Roman" w:hAnsi="Times New Roman"/>
          <w:sz w:val="24"/>
          <w:szCs w:val="24"/>
        </w:rPr>
        <w:t xml:space="preserve"> trabajo se inició el 10 de septiembre</w:t>
      </w:r>
      <w:r w:rsidRPr="003224F9">
        <w:rPr>
          <w:rFonts w:ascii="Times New Roman" w:hAnsi="Times New Roman"/>
          <w:sz w:val="24"/>
          <w:szCs w:val="24"/>
        </w:rPr>
        <w:t xml:space="preserve"> de </w:t>
      </w:r>
      <w:r>
        <w:rPr>
          <w:rFonts w:ascii="Times New Roman" w:hAnsi="Times New Roman"/>
          <w:sz w:val="24"/>
          <w:szCs w:val="24"/>
        </w:rPr>
        <w:t>2009 y finalizó el 10 de noviembre de 2009</w:t>
      </w:r>
      <w:r w:rsidRPr="003224F9">
        <w:rPr>
          <w:rFonts w:ascii="Times New Roman" w:hAnsi="Times New Roman"/>
          <w:sz w:val="24"/>
          <w:szCs w:val="24"/>
        </w:rPr>
        <w:t xml:space="preserve">. </w:t>
      </w:r>
    </w:p>
    <w:p w:rsidR="00D2600B" w:rsidRDefault="00D2600B" w:rsidP="00D2600B">
      <w:pPr>
        <w:spacing w:line="360" w:lineRule="auto"/>
        <w:jc w:val="both"/>
        <w:rPr>
          <w:rFonts w:ascii="Times New Roman" w:hAnsi="Times New Roman"/>
          <w:sz w:val="24"/>
          <w:szCs w:val="24"/>
        </w:rPr>
      </w:pPr>
    </w:p>
    <w:p w:rsidR="00842E1A" w:rsidRDefault="00842E1A" w:rsidP="00D2600B">
      <w:pPr>
        <w:spacing w:line="360" w:lineRule="auto"/>
        <w:jc w:val="both"/>
        <w:rPr>
          <w:rFonts w:ascii="Times New Roman" w:hAnsi="Times New Roman"/>
          <w:sz w:val="24"/>
          <w:szCs w:val="24"/>
        </w:rPr>
      </w:pPr>
    </w:p>
    <w:p w:rsidR="00842E1A" w:rsidRDefault="00842E1A" w:rsidP="00D2600B">
      <w:pPr>
        <w:spacing w:line="360" w:lineRule="auto"/>
        <w:jc w:val="both"/>
        <w:rPr>
          <w:rFonts w:ascii="Times New Roman" w:hAnsi="Times New Roman"/>
          <w:sz w:val="24"/>
          <w:szCs w:val="24"/>
        </w:rPr>
      </w:pPr>
    </w:p>
    <w:p w:rsidR="00842E1A" w:rsidRDefault="00842E1A" w:rsidP="00D2600B">
      <w:pPr>
        <w:spacing w:line="360" w:lineRule="auto"/>
        <w:jc w:val="both"/>
        <w:rPr>
          <w:rFonts w:ascii="Times New Roman" w:hAnsi="Times New Roman"/>
          <w:sz w:val="24"/>
          <w:szCs w:val="24"/>
        </w:rPr>
      </w:pPr>
    </w:p>
    <w:p w:rsidR="00842E1A" w:rsidRDefault="00842E1A" w:rsidP="00D2600B">
      <w:pPr>
        <w:spacing w:line="360" w:lineRule="auto"/>
        <w:jc w:val="both"/>
        <w:rPr>
          <w:rFonts w:ascii="Times New Roman" w:hAnsi="Times New Roman"/>
          <w:sz w:val="24"/>
          <w:szCs w:val="24"/>
        </w:rPr>
      </w:pPr>
    </w:p>
    <w:p w:rsidR="00842E1A" w:rsidRDefault="00842E1A" w:rsidP="00D2600B">
      <w:pPr>
        <w:spacing w:line="360" w:lineRule="auto"/>
        <w:jc w:val="both"/>
        <w:rPr>
          <w:rFonts w:ascii="Times New Roman" w:hAnsi="Times New Roman"/>
          <w:sz w:val="24"/>
          <w:szCs w:val="24"/>
        </w:rPr>
      </w:pPr>
    </w:p>
    <w:p w:rsidR="00842E1A" w:rsidRPr="003224F9" w:rsidRDefault="00842E1A" w:rsidP="00D2600B">
      <w:pPr>
        <w:spacing w:line="360" w:lineRule="auto"/>
        <w:jc w:val="both"/>
        <w:rPr>
          <w:rFonts w:ascii="Times New Roman" w:hAnsi="Times New Roman"/>
          <w:sz w:val="24"/>
          <w:szCs w:val="24"/>
        </w:rPr>
      </w:pPr>
    </w:p>
    <w:p w:rsidR="00D2600B" w:rsidRPr="008D18C4" w:rsidRDefault="00D2600B" w:rsidP="00D2600B">
      <w:pPr>
        <w:spacing w:line="360" w:lineRule="auto"/>
        <w:jc w:val="both"/>
        <w:rPr>
          <w:rFonts w:ascii="Times New Roman" w:hAnsi="Times New Roman"/>
          <w:b/>
          <w:sz w:val="24"/>
          <w:szCs w:val="24"/>
        </w:rPr>
      </w:pPr>
      <w:r>
        <w:rPr>
          <w:rFonts w:ascii="Times New Roman" w:hAnsi="Times New Roman"/>
          <w:b/>
          <w:sz w:val="24"/>
          <w:szCs w:val="24"/>
        </w:rPr>
        <w:lastRenderedPageBreak/>
        <w:t>Antecedentes</w:t>
      </w:r>
      <w:r w:rsidRPr="008D18C4">
        <w:rPr>
          <w:rFonts w:ascii="Times New Roman" w:hAnsi="Times New Roman"/>
          <w:b/>
          <w:sz w:val="24"/>
          <w:szCs w:val="24"/>
        </w:rPr>
        <w:t>.</w:t>
      </w:r>
    </w:p>
    <w:p w:rsidR="00D2600B"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sz w:val="24"/>
          <w:szCs w:val="24"/>
        </w:rPr>
      </w:pPr>
      <w:smartTag w:uri="urn:schemas-microsoft-com:office:smarttags" w:element="PersonName">
        <w:smartTagPr>
          <w:attr w:name="ProductID" w:val="La  Fundaci￳n Cooperaci￳n"/>
        </w:smartTagPr>
        <w:r w:rsidRPr="00147CC4">
          <w:rPr>
            <w:rFonts w:ascii="Times New Roman" w:hAnsi="Times New Roman"/>
            <w:sz w:val="24"/>
            <w:szCs w:val="24"/>
          </w:rPr>
          <w:t>La  Fundación Cooperación</w:t>
        </w:r>
      </w:smartTag>
      <w:r w:rsidRPr="00147CC4">
        <w:rPr>
          <w:rFonts w:ascii="Times New Roman" w:hAnsi="Times New Roman"/>
          <w:sz w:val="24"/>
          <w:szCs w:val="24"/>
        </w:rPr>
        <w:t xml:space="preserve"> y Acción Comunitaria y </w:t>
      </w:r>
      <w:smartTag w:uri="urn:schemas-microsoft-com:office:smarttags" w:element="PersonName">
        <w:smartTagPr>
          <w:attr w:name="ProductID" w:val="La Cooperativa"/>
        </w:smartTagPr>
        <w:r w:rsidRPr="00147CC4">
          <w:rPr>
            <w:rFonts w:ascii="Times New Roman" w:hAnsi="Times New Roman"/>
            <w:sz w:val="24"/>
            <w:szCs w:val="24"/>
          </w:rPr>
          <w:t>la Cooperativa</w:t>
        </w:r>
      </w:smartTag>
      <w:r w:rsidRPr="00147CC4">
        <w:rPr>
          <w:rFonts w:ascii="Times New Roman" w:hAnsi="Times New Roman"/>
          <w:sz w:val="24"/>
          <w:szCs w:val="24"/>
        </w:rPr>
        <w:t xml:space="preserve"> de Ahorro y Crédito Mujeres Unidas CACMU Ltda., ubicadas en  la ciudad de Ibarra; son organizaciones que se dedican ha cubrir necesidades de asistencia técnica y fortalecimiento de organizaciones de base, y segundo grado, empresas de economía solidaria e instituciones solidarias, a través de la investigación, capacitación, seguimiento y coparticipación en proyectos de desarrollo </w:t>
      </w:r>
      <w:proofErr w:type="spellStart"/>
      <w:r w:rsidRPr="00147CC4">
        <w:rPr>
          <w:rFonts w:ascii="Times New Roman" w:hAnsi="Times New Roman"/>
          <w:sz w:val="24"/>
          <w:szCs w:val="24"/>
        </w:rPr>
        <w:t>autosostenibles</w:t>
      </w:r>
      <w:proofErr w:type="spellEnd"/>
      <w:r w:rsidRPr="00147CC4">
        <w:rPr>
          <w:rFonts w:ascii="Times New Roman" w:hAnsi="Times New Roman"/>
          <w:sz w:val="24"/>
          <w:szCs w:val="24"/>
        </w:rPr>
        <w:t xml:space="preserve"> que ayudan a mejorar la calidad de vida de las familias de escasos recursos económicos y viabilizar el crédito de desarrollo rural a través de organizaciones y grupos Solidarios de Mujeres de las etnias mestiza, negra e indígena, de</w:t>
      </w:r>
      <w:r>
        <w:rPr>
          <w:rFonts w:ascii="Times New Roman" w:hAnsi="Times New Roman"/>
          <w:sz w:val="24"/>
          <w:szCs w:val="24"/>
        </w:rPr>
        <w:t>l norte ecuatoriano, teniendo al</w:t>
      </w:r>
      <w:r w:rsidRPr="00147CC4">
        <w:rPr>
          <w:rFonts w:ascii="Times New Roman" w:hAnsi="Times New Roman"/>
          <w:sz w:val="24"/>
          <w:szCs w:val="24"/>
        </w:rPr>
        <w:t xml:space="preserve"> crédito como misión el mejoramiento de la calidad de vida de sus socias. Han firmado un Convenio con el Banco Interamericano de Desarrollo con el objetivo de Contribuir en mejorar las condiciones socioeconómicas de las mujeres emprendedoras pobres y sus familias en el norte del Ecuador, facilitando su acceso a servicios financieros, técnicos y de salud a través del marco de Financiamiento reembolsable Nº SP/SF-06-11-EC y Cooperación Técnica ATN/SF-10055-EC, suscrito el 20 de Abril del 2007; el mismo que posee cinco componentes y varios subcomponentes.</w:t>
      </w:r>
    </w:p>
    <w:p w:rsidR="00D2600B" w:rsidRDefault="00D2600B" w:rsidP="00D2600B">
      <w:pPr>
        <w:spacing w:line="360" w:lineRule="auto"/>
        <w:jc w:val="both"/>
        <w:rPr>
          <w:rFonts w:ascii="Times New Roman" w:hAnsi="Times New Roman"/>
          <w:sz w:val="24"/>
          <w:szCs w:val="24"/>
        </w:rPr>
      </w:pPr>
    </w:p>
    <w:p w:rsidR="00D2600B" w:rsidRPr="008D18C4"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b/>
          <w:sz w:val="24"/>
          <w:szCs w:val="24"/>
        </w:rPr>
      </w:pPr>
      <w:r>
        <w:rPr>
          <w:rFonts w:ascii="Times New Roman" w:hAnsi="Times New Roman"/>
          <w:b/>
          <w:sz w:val="24"/>
          <w:szCs w:val="24"/>
        </w:rPr>
        <w:br w:type="page"/>
      </w:r>
    </w:p>
    <w:p w:rsidR="00D2600B" w:rsidRPr="008D18C4" w:rsidRDefault="00D2600B" w:rsidP="00D2600B">
      <w:pPr>
        <w:spacing w:line="360" w:lineRule="auto"/>
        <w:jc w:val="both"/>
        <w:rPr>
          <w:rFonts w:ascii="Times New Roman" w:hAnsi="Times New Roman"/>
          <w:b/>
          <w:sz w:val="24"/>
          <w:szCs w:val="24"/>
        </w:rPr>
      </w:pPr>
      <w:r w:rsidRPr="008D18C4">
        <w:rPr>
          <w:rFonts w:ascii="Times New Roman" w:hAnsi="Times New Roman"/>
          <w:b/>
          <w:sz w:val="24"/>
          <w:szCs w:val="24"/>
        </w:rPr>
        <w:lastRenderedPageBreak/>
        <w:t>Resumen Ejecutivo.</w:t>
      </w:r>
    </w:p>
    <w:p w:rsidR="00D2600B" w:rsidRPr="008D18C4"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sz w:val="24"/>
          <w:szCs w:val="24"/>
        </w:rPr>
      </w:pPr>
      <w:r w:rsidRPr="008D18C4">
        <w:rPr>
          <w:rFonts w:ascii="Times New Roman" w:hAnsi="Times New Roman"/>
          <w:sz w:val="24"/>
          <w:szCs w:val="24"/>
        </w:rPr>
        <w:t xml:space="preserve">El presente </w:t>
      </w:r>
      <w:r>
        <w:rPr>
          <w:rFonts w:ascii="Times New Roman" w:hAnsi="Times New Roman"/>
          <w:sz w:val="24"/>
          <w:szCs w:val="24"/>
        </w:rPr>
        <w:t>Informe Técnico Final acerca de la implementación de los módulos de seguro de salud y vida para automatizar procesos cotidianos en cuanto a el aseguramiento de los socios, mismo que se llevaba a cabo manualmente, fue preparado como parte de los trabajos de la cooperación FCAC, CACMU</w:t>
      </w:r>
      <w:r w:rsidR="00BC77AE">
        <w:rPr>
          <w:rFonts w:ascii="Times New Roman" w:hAnsi="Times New Roman"/>
          <w:sz w:val="24"/>
          <w:szCs w:val="24"/>
        </w:rPr>
        <w:t>, BID</w:t>
      </w:r>
      <w:r>
        <w:rPr>
          <w:rFonts w:ascii="Times New Roman" w:hAnsi="Times New Roman"/>
          <w:sz w:val="24"/>
          <w:szCs w:val="24"/>
        </w:rPr>
        <w:t xml:space="preserve"> buscando brindar a los socios un servicio más eficiente, lo que contribuye a cumplir con los objetivos de crear </w:t>
      </w:r>
      <w:r w:rsidRPr="00147CC4">
        <w:rPr>
          <w:rFonts w:ascii="Times New Roman" w:hAnsi="Times New Roman"/>
          <w:sz w:val="24"/>
          <w:szCs w:val="24"/>
        </w:rPr>
        <w:t xml:space="preserve">proyectos de desarrollo </w:t>
      </w:r>
      <w:proofErr w:type="spellStart"/>
      <w:r w:rsidRPr="00147CC4">
        <w:rPr>
          <w:rFonts w:ascii="Times New Roman" w:hAnsi="Times New Roman"/>
          <w:sz w:val="24"/>
          <w:szCs w:val="24"/>
        </w:rPr>
        <w:t>autosostenibles</w:t>
      </w:r>
      <w:proofErr w:type="spellEnd"/>
      <w:r w:rsidRPr="00147CC4">
        <w:rPr>
          <w:rFonts w:ascii="Times New Roman" w:hAnsi="Times New Roman"/>
          <w:sz w:val="24"/>
          <w:szCs w:val="24"/>
        </w:rPr>
        <w:t xml:space="preserve"> que ayudan a mejorar la calidad de vida de las familias d</w:t>
      </w:r>
      <w:r>
        <w:rPr>
          <w:rFonts w:ascii="Times New Roman" w:hAnsi="Times New Roman"/>
          <w:sz w:val="24"/>
          <w:szCs w:val="24"/>
        </w:rPr>
        <w:t xml:space="preserve">e escasos recursos económicos </w:t>
      </w:r>
      <w:r w:rsidRPr="00147CC4">
        <w:rPr>
          <w:rFonts w:ascii="Times New Roman" w:hAnsi="Times New Roman"/>
          <w:sz w:val="24"/>
          <w:szCs w:val="24"/>
        </w:rPr>
        <w:t>viabiliza</w:t>
      </w:r>
      <w:r>
        <w:rPr>
          <w:rFonts w:ascii="Times New Roman" w:hAnsi="Times New Roman"/>
          <w:sz w:val="24"/>
          <w:szCs w:val="24"/>
        </w:rPr>
        <w:t>ndo</w:t>
      </w:r>
      <w:r w:rsidRPr="00147CC4">
        <w:rPr>
          <w:rFonts w:ascii="Times New Roman" w:hAnsi="Times New Roman"/>
          <w:sz w:val="24"/>
          <w:szCs w:val="24"/>
        </w:rPr>
        <w:t xml:space="preserve"> </w:t>
      </w:r>
      <w:r>
        <w:rPr>
          <w:rFonts w:ascii="Times New Roman" w:hAnsi="Times New Roman"/>
          <w:sz w:val="24"/>
          <w:szCs w:val="24"/>
        </w:rPr>
        <w:t>la obtención de un seguro de vida o salud que en otras circunstancias no les es posible adquirirlo</w:t>
      </w:r>
      <w:r w:rsidR="006C7DF6">
        <w:rPr>
          <w:rFonts w:ascii="Times New Roman" w:hAnsi="Times New Roman"/>
          <w:sz w:val="24"/>
          <w:szCs w:val="24"/>
        </w:rPr>
        <w:t>.</w:t>
      </w:r>
    </w:p>
    <w:p w:rsidR="00D2600B" w:rsidRDefault="00D2600B" w:rsidP="00D2600B">
      <w:pPr>
        <w:spacing w:line="360" w:lineRule="auto"/>
        <w:jc w:val="both"/>
        <w:rPr>
          <w:rFonts w:ascii="Times New Roman" w:hAnsi="Times New Roman"/>
          <w:sz w:val="24"/>
          <w:szCs w:val="24"/>
        </w:rPr>
      </w:pPr>
      <w:r>
        <w:rPr>
          <w:rFonts w:ascii="Times New Roman" w:hAnsi="Times New Roman"/>
          <w:sz w:val="24"/>
          <w:szCs w:val="24"/>
        </w:rPr>
        <w:t>La naturaleza de la consultaría son los lineamientos y objetivos a los que se rige para obtener los resultados esperados al finalizar las misma, posteriormente se describe la estrategia metodológica utilizada para cumplir con la naturaleza de la consultaría.</w:t>
      </w:r>
    </w:p>
    <w:p w:rsidR="00D2600B"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sz w:val="24"/>
          <w:szCs w:val="24"/>
        </w:rPr>
      </w:pPr>
      <w:r>
        <w:rPr>
          <w:rFonts w:ascii="Times New Roman" w:hAnsi="Times New Roman"/>
          <w:sz w:val="24"/>
          <w:szCs w:val="24"/>
        </w:rPr>
        <w:t>Las actividades realizadas, nos permiten  revisar de una manera resumida cuales fueron las acciones que nos permitieron cumplir con la consultaría.</w:t>
      </w:r>
    </w:p>
    <w:p w:rsidR="00D2600B"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sz w:val="24"/>
          <w:szCs w:val="24"/>
        </w:rPr>
      </w:pPr>
      <w:r>
        <w:rPr>
          <w:rFonts w:ascii="Times New Roman" w:hAnsi="Times New Roman"/>
          <w:sz w:val="24"/>
          <w:szCs w:val="24"/>
        </w:rPr>
        <w:t>Los resultados obtenidos son los productos que salieron como parte del desarrollo de la consultaría.</w:t>
      </w:r>
    </w:p>
    <w:p w:rsidR="00D2600B" w:rsidRDefault="00D2600B" w:rsidP="00D2600B">
      <w:pPr>
        <w:spacing w:line="360" w:lineRule="auto"/>
        <w:jc w:val="both"/>
        <w:rPr>
          <w:rFonts w:ascii="Times New Roman" w:hAnsi="Times New Roman"/>
          <w:sz w:val="24"/>
          <w:szCs w:val="24"/>
        </w:rPr>
      </w:pPr>
    </w:p>
    <w:p w:rsidR="00D2600B" w:rsidRPr="00D55C38" w:rsidRDefault="00D2600B" w:rsidP="00D2600B">
      <w:pPr>
        <w:spacing w:line="360" w:lineRule="auto"/>
        <w:jc w:val="both"/>
        <w:rPr>
          <w:rFonts w:ascii="Times New Roman" w:hAnsi="Times New Roman"/>
          <w:b/>
          <w:sz w:val="24"/>
          <w:szCs w:val="24"/>
        </w:rPr>
      </w:pPr>
      <w:r w:rsidRPr="00D55C38">
        <w:rPr>
          <w:rFonts w:ascii="Times New Roman" w:hAnsi="Times New Roman"/>
          <w:b/>
          <w:sz w:val="24"/>
          <w:szCs w:val="24"/>
        </w:rPr>
        <w:t>NATURALEZA DE LA CONSULTORIA</w:t>
      </w:r>
    </w:p>
    <w:p w:rsidR="00D2600B" w:rsidRPr="00D55C38" w:rsidRDefault="00D2600B" w:rsidP="00D2600B">
      <w:pPr>
        <w:spacing w:line="360" w:lineRule="auto"/>
        <w:jc w:val="both"/>
        <w:rPr>
          <w:rFonts w:ascii="Times New Roman" w:hAnsi="Times New Roman"/>
          <w:sz w:val="24"/>
          <w:szCs w:val="24"/>
        </w:rPr>
      </w:pPr>
      <w:r w:rsidRPr="00D55C38">
        <w:rPr>
          <w:rFonts w:ascii="Times New Roman" w:hAnsi="Times New Roman"/>
          <w:sz w:val="24"/>
          <w:szCs w:val="24"/>
        </w:rPr>
        <w:t>El respectivo Contrato de  Servicios Profesion</w:t>
      </w:r>
      <w:r w:rsidR="006C7DF6">
        <w:rPr>
          <w:rFonts w:ascii="Times New Roman" w:hAnsi="Times New Roman"/>
          <w:sz w:val="24"/>
          <w:szCs w:val="24"/>
        </w:rPr>
        <w:t xml:space="preserve">ales contempló que AVMEI en su calidad de empresa consultora </w:t>
      </w:r>
      <w:r w:rsidRPr="00D55C38">
        <w:rPr>
          <w:rFonts w:ascii="Times New Roman" w:hAnsi="Times New Roman"/>
          <w:sz w:val="24"/>
          <w:szCs w:val="24"/>
        </w:rPr>
        <w:t>desarrollaría las siguientes funciones:</w:t>
      </w:r>
    </w:p>
    <w:p w:rsidR="00D2600B" w:rsidRPr="00D55C38" w:rsidRDefault="00D2600B" w:rsidP="00D2600B">
      <w:pPr>
        <w:spacing w:line="360" w:lineRule="auto"/>
        <w:jc w:val="both"/>
        <w:rPr>
          <w:rFonts w:ascii="Times New Roman" w:hAnsi="Times New Roman"/>
          <w:sz w:val="24"/>
          <w:szCs w:val="24"/>
        </w:rPr>
      </w:pPr>
    </w:p>
    <w:p w:rsidR="00D2600B" w:rsidRDefault="00647520" w:rsidP="00D2600B">
      <w:pPr>
        <w:numPr>
          <w:ilvl w:val="0"/>
          <w:numId w:val="1"/>
        </w:numPr>
        <w:spacing w:after="0" w:line="360" w:lineRule="auto"/>
        <w:jc w:val="both"/>
        <w:rPr>
          <w:rFonts w:ascii="Times New Roman" w:hAnsi="Times New Roman"/>
          <w:sz w:val="24"/>
          <w:szCs w:val="24"/>
        </w:rPr>
      </w:pPr>
      <w:r>
        <w:rPr>
          <w:rFonts w:ascii="Times New Roman" w:hAnsi="Times New Roman"/>
          <w:sz w:val="24"/>
          <w:szCs w:val="24"/>
        </w:rPr>
        <w:lastRenderedPageBreak/>
        <w:t>Desarrollar un módulo informático de seguros, que permita realizar el seguimiento y monitoreo de los fondos de aseguramiento de salud y vida de accidentes con parámetros contables, financieros y de control establecidos para el efecto</w:t>
      </w:r>
      <w:r w:rsidR="00D2600B">
        <w:rPr>
          <w:rFonts w:ascii="Times New Roman" w:hAnsi="Times New Roman"/>
          <w:sz w:val="24"/>
          <w:szCs w:val="24"/>
        </w:rPr>
        <w:t>.</w:t>
      </w:r>
    </w:p>
    <w:p w:rsidR="00D2600B" w:rsidRDefault="00D2600B" w:rsidP="00D2600B">
      <w:pPr>
        <w:spacing w:line="360" w:lineRule="auto"/>
        <w:ind w:left="360"/>
        <w:jc w:val="both"/>
        <w:rPr>
          <w:rFonts w:ascii="Times New Roman" w:hAnsi="Times New Roman"/>
          <w:sz w:val="24"/>
          <w:szCs w:val="24"/>
        </w:rPr>
      </w:pPr>
    </w:p>
    <w:p w:rsidR="00D2600B" w:rsidRDefault="00647520" w:rsidP="00D2600B">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Implementar el módulo informático</w:t>
      </w:r>
      <w:r w:rsidR="00D2600B">
        <w:rPr>
          <w:rFonts w:ascii="Times New Roman" w:hAnsi="Times New Roman"/>
          <w:sz w:val="24"/>
          <w:szCs w:val="24"/>
        </w:rPr>
        <w:t>.</w:t>
      </w:r>
    </w:p>
    <w:p w:rsidR="00D2600B" w:rsidRDefault="00D2600B" w:rsidP="00D2600B">
      <w:pPr>
        <w:spacing w:line="360" w:lineRule="auto"/>
        <w:jc w:val="both"/>
        <w:rPr>
          <w:rFonts w:ascii="Times New Roman" w:hAnsi="Times New Roman"/>
          <w:sz w:val="24"/>
          <w:szCs w:val="24"/>
        </w:rPr>
      </w:pPr>
    </w:p>
    <w:p w:rsidR="00D2600B" w:rsidRDefault="00647520" w:rsidP="00D2600B">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Capacitar en la utilización y operatividad del módulo informático</w:t>
      </w:r>
      <w:r w:rsidR="00D2600B">
        <w:rPr>
          <w:rFonts w:ascii="Times New Roman" w:hAnsi="Times New Roman"/>
          <w:sz w:val="24"/>
          <w:szCs w:val="24"/>
        </w:rPr>
        <w:t>.</w:t>
      </w:r>
    </w:p>
    <w:p w:rsidR="00647520" w:rsidRDefault="00647520" w:rsidP="00647520">
      <w:pPr>
        <w:pStyle w:val="Prrafodelista"/>
        <w:rPr>
          <w:rFonts w:ascii="Times New Roman" w:hAnsi="Times New Roman"/>
          <w:sz w:val="24"/>
          <w:szCs w:val="24"/>
        </w:rPr>
      </w:pPr>
    </w:p>
    <w:p w:rsidR="00647520" w:rsidRDefault="00647520" w:rsidP="00D2600B">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Realizar seguimiento a la aplicación del módulo informático.</w:t>
      </w:r>
    </w:p>
    <w:p w:rsidR="00D2600B" w:rsidRDefault="00D2600B" w:rsidP="00D2600B">
      <w:pPr>
        <w:spacing w:line="360" w:lineRule="auto"/>
        <w:jc w:val="both"/>
        <w:rPr>
          <w:rFonts w:ascii="Times New Roman" w:hAnsi="Times New Roman"/>
          <w:sz w:val="24"/>
          <w:szCs w:val="24"/>
        </w:rPr>
      </w:pPr>
      <w:r>
        <w:rPr>
          <w:rFonts w:ascii="Times New Roman" w:hAnsi="Times New Roman"/>
          <w:sz w:val="24"/>
          <w:szCs w:val="24"/>
        </w:rPr>
        <w:t xml:space="preserve"> </w:t>
      </w:r>
    </w:p>
    <w:p w:rsidR="00D2600B"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b/>
          <w:sz w:val="24"/>
          <w:szCs w:val="24"/>
        </w:rPr>
      </w:pPr>
      <w:r w:rsidRPr="00D55C38">
        <w:rPr>
          <w:rFonts w:ascii="Times New Roman" w:hAnsi="Times New Roman"/>
          <w:b/>
          <w:sz w:val="24"/>
          <w:szCs w:val="24"/>
        </w:rPr>
        <w:t>ESTRATEGIA METODOLOGICA</w:t>
      </w:r>
    </w:p>
    <w:p w:rsidR="00D2600B" w:rsidRPr="00D55C38" w:rsidRDefault="00D2600B" w:rsidP="00D2600B">
      <w:pPr>
        <w:spacing w:line="360" w:lineRule="auto"/>
        <w:jc w:val="both"/>
        <w:rPr>
          <w:rFonts w:ascii="Times New Roman" w:hAnsi="Times New Roman"/>
          <w:b/>
          <w:sz w:val="24"/>
          <w:szCs w:val="24"/>
        </w:rPr>
      </w:pPr>
    </w:p>
    <w:p w:rsidR="00D2600B" w:rsidRDefault="00647520" w:rsidP="00D2600B">
      <w:pPr>
        <w:spacing w:line="360" w:lineRule="auto"/>
        <w:jc w:val="both"/>
        <w:rPr>
          <w:rFonts w:ascii="Times New Roman" w:hAnsi="Times New Roman"/>
          <w:sz w:val="24"/>
          <w:szCs w:val="24"/>
        </w:rPr>
      </w:pPr>
      <w:r>
        <w:rPr>
          <w:rFonts w:ascii="Times New Roman" w:hAnsi="Times New Roman"/>
          <w:sz w:val="24"/>
          <w:szCs w:val="24"/>
        </w:rPr>
        <w:t xml:space="preserve">El desarrollo involucra aspectos como la captación de los valores de cada socio, el control de la vigencia del seguro en cada caso, el desembolso del dinero que se hará a la respectiva aseguradora en forma mensual con su respectiva afectación a la contabilidad del sistema </w:t>
      </w:r>
      <w:proofErr w:type="spellStart"/>
      <w:r>
        <w:rPr>
          <w:rFonts w:ascii="Times New Roman" w:hAnsi="Times New Roman"/>
          <w:sz w:val="24"/>
          <w:szCs w:val="24"/>
        </w:rPr>
        <w:t>Conexus</w:t>
      </w:r>
      <w:proofErr w:type="spellEnd"/>
      <w:r>
        <w:rPr>
          <w:rFonts w:ascii="Times New Roman" w:hAnsi="Times New Roman"/>
          <w:sz w:val="24"/>
          <w:szCs w:val="24"/>
        </w:rPr>
        <w:t>, ya que trabajara en forma integrada al mismo, así como la elaboración de todos y cada uno de los reportes que sean necesarios para el buen funcionamiento del mismo.</w:t>
      </w:r>
    </w:p>
    <w:p w:rsidR="00D2600B" w:rsidRPr="00AA0CCF" w:rsidRDefault="00D2600B" w:rsidP="00D2600B">
      <w:pPr>
        <w:spacing w:line="360" w:lineRule="auto"/>
        <w:jc w:val="both"/>
        <w:rPr>
          <w:rFonts w:ascii="Times New Roman" w:hAnsi="Times New Roman"/>
          <w:b/>
          <w:sz w:val="24"/>
          <w:szCs w:val="24"/>
        </w:rPr>
      </w:pPr>
      <w:r>
        <w:rPr>
          <w:rFonts w:ascii="Times New Roman" w:hAnsi="Times New Roman"/>
          <w:b/>
          <w:sz w:val="24"/>
          <w:szCs w:val="24"/>
        </w:rPr>
        <w:br w:type="page"/>
      </w:r>
      <w:r w:rsidRPr="00AA0CCF">
        <w:rPr>
          <w:rFonts w:ascii="Times New Roman" w:hAnsi="Times New Roman"/>
          <w:b/>
          <w:sz w:val="24"/>
          <w:szCs w:val="24"/>
        </w:rPr>
        <w:lastRenderedPageBreak/>
        <w:t>ACTIVIDADES REALIZADAS</w:t>
      </w:r>
    </w:p>
    <w:p w:rsidR="00D2600B"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sz w:val="24"/>
          <w:szCs w:val="24"/>
        </w:rPr>
      </w:pPr>
      <w:r>
        <w:rPr>
          <w:rFonts w:ascii="Times New Roman" w:hAnsi="Times New Roman"/>
          <w:sz w:val="24"/>
          <w:szCs w:val="24"/>
        </w:rPr>
        <w:t>De acuerdo a los lineamientos planteados en esta consultaría, la implementación de</w:t>
      </w:r>
      <w:r w:rsidR="00647520">
        <w:rPr>
          <w:rFonts w:ascii="Times New Roman" w:hAnsi="Times New Roman"/>
          <w:sz w:val="24"/>
          <w:szCs w:val="24"/>
        </w:rPr>
        <w:t xml:space="preserve"> </w:t>
      </w:r>
      <w:r>
        <w:rPr>
          <w:rFonts w:ascii="Times New Roman" w:hAnsi="Times New Roman"/>
          <w:sz w:val="24"/>
          <w:szCs w:val="24"/>
        </w:rPr>
        <w:t>l</w:t>
      </w:r>
      <w:r w:rsidR="00647520">
        <w:rPr>
          <w:rFonts w:ascii="Times New Roman" w:hAnsi="Times New Roman"/>
          <w:sz w:val="24"/>
          <w:szCs w:val="24"/>
        </w:rPr>
        <w:t>os módulos de seguro de salud y vida</w:t>
      </w:r>
      <w:r>
        <w:rPr>
          <w:rFonts w:ascii="Times New Roman" w:hAnsi="Times New Roman"/>
          <w:sz w:val="24"/>
          <w:szCs w:val="24"/>
        </w:rPr>
        <w:t>, se procedió a realizarlo de la siguiente manera:</w:t>
      </w:r>
    </w:p>
    <w:p w:rsidR="00D2600B" w:rsidRDefault="00D2600B" w:rsidP="00D2600B">
      <w:pPr>
        <w:spacing w:line="360" w:lineRule="auto"/>
        <w:jc w:val="both"/>
        <w:rPr>
          <w:rFonts w:ascii="Times New Roman" w:hAnsi="Times New Roman"/>
          <w:sz w:val="24"/>
          <w:szCs w:val="24"/>
        </w:rPr>
      </w:pPr>
    </w:p>
    <w:p w:rsidR="00D2600B" w:rsidRDefault="00603BAE" w:rsidP="00D2600B">
      <w:pPr>
        <w:numPr>
          <w:ilvl w:val="0"/>
          <w:numId w:val="3"/>
        </w:numPr>
        <w:tabs>
          <w:tab w:val="clear" w:pos="720"/>
          <w:tab w:val="num" w:pos="360"/>
        </w:tabs>
        <w:spacing w:after="0" w:line="360" w:lineRule="auto"/>
        <w:ind w:left="360"/>
        <w:jc w:val="both"/>
        <w:rPr>
          <w:rFonts w:ascii="Times New Roman" w:hAnsi="Times New Roman"/>
          <w:sz w:val="24"/>
          <w:szCs w:val="24"/>
        </w:rPr>
      </w:pPr>
      <w:r>
        <w:rPr>
          <w:rFonts w:ascii="Times New Roman" w:hAnsi="Times New Roman"/>
          <w:sz w:val="24"/>
          <w:szCs w:val="24"/>
        </w:rPr>
        <w:t>Levantamiento de requerimientos del sistema de aseguramiento con el área de captaciones y contabilidad</w:t>
      </w:r>
      <w:r w:rsidR="00D2600B">
        <w:rPr>
          <w:rFonts w:ascii="Times New Roman" w:hAnsi="Times New Roman"/>
          <w:sz w:val="24"/>
          <w:szCs w:val="24"/>
        </w:rPr>
        <w:t>.</w:t>
      </w:r>
    </w:p>
    <w:p w:rsidR="00603BAE" w:rsidRDefault="00603BAE" w:rsidP="00603BAE">
      <w:pPr>
        <w:spacing w:after="0" w:line="360" w:lineRule="auto"/>
        <w:ind w:left="360"/>
        <w:jc w:val="both"/>
        <w:rPr>
          <w:rFonts w:ascii="Times New Roman" w:hAnsi="Times New Roman"/>
          <w:sz w:val="24"/>
          <w:szCs w:val="24"/>
        </w:rPr>
      </w:pPr>
    </w:p>
    <w:p w:rsidR="00603BAE" w:rsidRDefault="00603BAE" w:rsidP="00D2600B">
      <w:pPr>
        <w:numPr>
          <w:ilvl w:val="0"/>
          <w:numId w:val="3"/>
        </w:numPr>
        <w:tabs>
          <w:tab w:val="clear" w:pos="720"/>
          <w:tab w:val="num" w:pos="360"/>
        </w:tabs>
        <w:spacing w:after="0" w:line="360" w:lineRule="auto"/>
        <w:ind w:left="360"/>
        <w:jc w:val="both"/>
        <w:rPr>
          <w:rFonts w:ascii="Times New Roman" w:hAnsi="Times New Roman"/>
          <w:sz w:val="24"/>
          <w:szCs w:val="24"/>
        </w:rPr>
      </w:pPr>
      <w:r>
        <w:rPr>
          <w:rFonts w:ascii="Times New Roman" w:hAnsi="Times New Roman"/>
          <w:sz w:val="24"/>
          <w:szCs w:val="24"/>
        </w:rPr>
        <w:t>Desarrollo de los módulos informáticos.</w:t>
      </w:r>
    </w:p>
    <w:p w:rsidR="00D2600B" w:rsidRPr="00042461" w:rsidRDefault="00D2600B" w:rsidP="00D2600B">
      <w:pPr>
        <w:spacing w:line="360" w:lineRule="auto"/>
        <w:jc w:val="both"/>
        <w:rPr>
          <w:rFonts w:ascii="Times New Roman" w:hAnsi="Times New Roman"/>
          <w:sz w:val="24"/>
          <w:szCs w:val="24"/>
        </w:rPr>
      </w:pPr>
    </w:p>
    <w:p w:rsidR="00D2600B" w:rsidRDefault="00D2600B" w:rsidP="00D2600B">
      <w:pPr>
        <w:numPr>
          <w:ilvl w:val="0"/>
          <w:numId w:val="3"/>
        </w:numPr>
        <w:tabs>
          <w:tab w:val="clear" w:pos="720"/>
          <w:tab w:val="num" w:pos="360"/>
        </w:tabs>
        <w:spacing w:after="0" w:line="360" w:lineRule="auto"/>
        <w:ind w:left="360"/>
        <w:jc w:val="both"/>
        <w:rPr>
          <w:rFonts w:ascii="Times New Roman" w:hAnsi="Times New Roman"/>
          <w:sz w:val="24"/>
          <w:szCs w:val="24"/>
        </w:rPr>
      </w:pPr>
      <w:r w:rsidRPr="00042461">
        <w:rPr>
          <w:rFonts w:ascii="Times New Roman" w:hAnsi="Times New Roman"/>
          <w:sz w:val="24"/>
          <w:szCs w:val="24"/>
        </w:rPr>
        <w:t>Instala</w:t>
      </w:r>
      <w:r w:rsidR="00603BAE">
        <w:rPr>
          <w:rFonts w:ascii="Times New Roman" w:hAnsi="Times New Roman"/>
          <w:sz w:val="24"/>
          <w:szCs w:val="24"/>
        </w:rPr>
        <w:t xml:space="preserve">ción de los módulos en el sistema </w:t>
      </w:r>
      <w:r w:rsidRPr="00042461">
        <w:rPr>
          <w:rFonts w:ascii="Times New Roman" w:hAnsi="Times New Roman"/>
          <w:sz w:val="24"/>
          <w:szCs w:val="24"/>
        </w:rPr>
        <w:t>informático</w:t>
      </w:r>
      <w:r w:rsidR="00603BAE">
        <w:rPr>
          <w:rFonts w:ascii="Times New Roman" w:hAnsi="Times New Roman"/>
          <w:sz w:val="24"/>
          <w:szCs w:val="24"/>
        </w:rPr>
        <w:t xml:space="preserve"> </w:t>
      </w:r>
      <w:proofErr w:type="spellStart"/>
      <w:r w:rsidR="00603BAE">
        <w:rPr>
          <w:rFonts w:ascii="Times New Roman" w:hAnsi="Times New Roman"/>
          <w:sz w:val="24"/>
          <w:szCs w:val="24"/>
        </w:rPr>
        <w:t>Conexus</w:t>
      </w:r>
      <w:proofErr w:type="spellEnd"/>
      <w:r w:rsidR="00603BAE">
        <w:rPr>
          <w:rFonts w:ascii="Times New Roman" w:hAnsi="Times New Roman"/>
          <w:sz w:val="24"/>
          <w:szCs w:val="24"/>
        </w:rPr>
        <w:t>.</w:t>
      </w:r>
    </w:p>
    <w:p w:rsidR="00D2600B" w:rsidRDefault="00D2600B" w:rsidP="00D2600B">
      <w:pPr>
        <w:spacing w:line="360" w:lineRule="auto"/>
        <w:jc w:val="both"/>
        <w:rPr>
          <w:rFonts w:ascii="Times New Roman" w:hAnsi="Times New Roman"/>
          <w:sz w:val="24"/>
          <w:szCs w:val="24"/>
        </w:rPr>
      </w:pPr>
    </w:p>
    <w:p w:rsidR="00D2600B" w:rsidRDefault="00603BAE" w:rsidP="00D2600B">
      <w:pPr>
        <w:numPr>
          <w:ilvl w:val="0"/>
          <w:numId w:val="3"/>
        </w:numPr>
        <w:tabs>
          <w:tab w:val="clear" w:pos="720"/>
          <w:tab w:val="num" w:pos="360"/>
        </w:tabs>
        <w:spacing w:after="0" w:line="360" w:lineRule="auto"/>
        <w:ind w:left="360"/>
        <w:jc w:val="both"/>
        <w:rPr>
          <w:rFonts w:ascii="Times New Roman" w:hAnsi="Times New Roman"/>
          <w:sz w:val="24"/>
          <w:szCs w:val="24"/>
        </w:rPr>
      </w:pPr>
      <w:r>
        <w:rPr>
          <w:rFonts w:ascii="Times New Roman" w:hAnsi="Times New Roman"/>
          <w:sz w:val="24"/>
          <w:szCs w:val="24"/>
        </w:rPr>
        <w:t>Capacitación a los usuarios de los módulos.</w:t>
      </w:r>
    </w:p>
    <w:p w:rsidR="00D2600B" w:rsidRPr="00042461" w:rsidRDefault="00D2600B" w:rsidP="00D2600B">
      <w:pPr>
        <w:spacing w:line="360" w:lineRule="auto"/>
        <w:jc w:val="both"/>
        <w:rPr>
          <w:rFonts w:ascii="Times New Roman" w:hAnsi="Times New Roman"/>
          <w:sz w:val="24"/>
          <w:szCs w:val="24"/>
        </w:rPr>
      </w:pPr>
    </w:p>
    <w:p w:rsidR="00D2600B" w:rsidRDefault="00603BAE" w:rsidP="00D2600B">
      <w:pPr>
        <w:numPr>
          <w:ilvl w:val="0"/>
          <w:numId w:val="3"/>
        </w:numPr>
        <w:tabs>
          <w:tab w:val="clear" w:pos="720"/>
          <w:tab w:val="num" w:pos="360"/>
        </w:tabs>
        <w:spacing w:after="0" w:line="360" w:lineRule="auto"/>
        <w:ind w:left="360"/>
        <w:jc w:val="both"/>
        <w:rPr>
          <w:rFonts w:ascii="Times New Roman" w:hAnsi="Times New Roman"/>
          <w:sz w:val="24"/>
          <w:szCs w:val="24"/>
        </w:rPr>
      </w:pPr>
      <w:r>
        <w:rPr>
          <w:rFonts w:ascii="Times New Roman" w:hAnsi="Times New Roman"/>
          <w:sz w:val="24"/>
          <w:szCs w:val="24"/>
        </w:rPr>
        <w:t>Monitoreo del buen funcionamiento del sistema.</w:t>
      </w:r>
    </w:p>
    <w:p w:rsidR="00D2600B" w:rsidRDefault="00D2600B" w:rsidP="00D2600B">
      <w:pPr>
        <w:spacing w:line="360" w:lineRule="auto"/>
        <w:jc w:val="both"/>
        <w:rPr>
          <w:rFonts w:ascii="Times New Roman" w:hAnsi="Times New Roman"/>
          <w:sz w:val="24"/>
          <w:szCs w:val="24"/>
        </w:rPr>
      </w:pPr>
    </w:p>
    <w:p w:rsidR="00D2600B" w:rsidRDefault="00D2600B"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p>
    <w:p w:rsidR="00D2600B" w:rsidRPr="00AA0CCF" w:rsidRDefault="00603BAE" w:rsidP="00D2600B">
      <w:pPr>
        <w:spacing w:line="360" w:lineRule="auto"/>
        <w:jc w:val="both"/>
        <w:rPr>
          <w:rFonts w:ascii="Times New Roman" w:hAnsi="Times New Roman"/>
          <w:b/>
          <w:sz w:val="24"/>
          <w:szCs w:val="24"/>
          <w:lang w:val="es-ES_tradnl"/>
        </w:rPr>
      </w:pPr>
      <w:r>
        <w:rPr>
          <w:rFonts w:ascii="Times New Roman" w:hAnsi="Times New Roman"/>
          <w:b/>
          <w:sz w:val="24"/>
          <w:szCs w:val="24"/>
        </w:rPr>
        <w:lastRenderedPageBreak/>
        <w:t>INTERFAZ GRÁFICA DE LOS MÓDULOS</w:t>
      </w:r>
    </w:p>
    <w:p w:rsidR="00D2600B" w:rsidRDefault="00D2600B" w:rsidP="00D2600B">
      <w:pPr>
        <w:spacing w:line="360" w:lineRule="auto"/>
        <w:jc w:val="both"/>
        <w:rPr>
          <w:rFonts w:ascii="Times New Roman" w:hAnsi="Times New Roman"/>
          <w:sz w:val="24"/>
          <w:szCs w:val="24"/>
        </w:rPr>
      </w:pPr>
      <w:r w:rsidRPr="00AA0CCF">
        <w:rPr>
          <w:rFonts w:ascii="Times New Roman" w:hAnsi="Times New Roman"/>
          <w:sz w:val="24"/>
          <w:szCs w:val="24"/>
        </w:rPr>
        <w:t>Producto  del presente trabajo de consultoría se generaron los si</w:t>
      </w:r>
      <w:r w:rsidR="00603BAE">
        <w:rPr>
          <w:rFonts w:ascii="Times New Roman" w:hAnsi="Times New Roman"/>
          <w:sz w:val="24"/>
          <w:szCs w:val="24"/>
        </w:rPr>
        <w:t>guientes interfaces</w:t>
      </w:r>
      <w:r>
        <w:rPr>
          <w:rFonts w:ascii="Times New Roman" w:hAnsi="Times New Roman"/>
          <w:sz w:val="24"/>
          <w:szCs w:val="24"/>
        </w:rPr>
        <w:t>:</w:t>
      </w:r>
    </w:p>
    <w:p w:rsidR="00757818" w:rsidRDefault="00757818" w:rsidP="00D2600B">
      <w:pPr>
        <w:spacing w:line="360" w:lineRule="auto"/>
        <w:jc w:val="both"/>
        <w:rPr>
          <w:rFonts w:ascii="Times New Roman" w:hAnsi="Times New Roman"/>
          <w:sz w:val="24"/>
          <w:szCs w:val="24"/>
        </w:rPr>
      </w:pPr>
    </w:p>
    <w:p w:rsidR="00757818" w:rsidRPr="00B12B4D" w:rsidRDefault="00B12B4D" w:rsidP="00D2600B">
      <w:pPr>
        <w:spacing w:line="360" w:lineRule="auto"/>
        <w:jc w:val="both"/>
        <w:rPr>
          <w:rFonts w:ascii="Times New Roman" w:hAnsi="Times New Roman"/>
          <w:b/>
          <w:sz w:val="24"/>
          <w:szCs w:val="24"/>
        </w:rPr>
      </w:pPr>
      <w:r w:rsidRPr="00B12B4D">
        <w:rPr>
          <w:rFonts w:ascii="Times New Roman" w:hAnsi="Times New Roman"/>
          <w:b/>
          <w:sz w:val="24"/>
          <w:szCs w:val="24"/>
        </w:rPr>
        <w:t>INGRESO DE INFORMACIÓN</w:t>
      </w:r>
    </w:p>
    <w:p w:rsidR="00757818" w:rsidRDefault="00757818" w:rsidP="00D2600B">
      <w:pPr>
        <w:spacing w:line="360" w:lineRule="auto"/>
        <w:jc w:val="both"/>
        <w:rPr>
          <w:rFonts w:ascii="Times New Roman" w:hAnsi="Times New Roman"/>
          <w:sz w:val="24"/>
          <w:szCs w:val="24"/>
        </w:rPr>
      </w:pPr>
      <w:r>
        <w:rPr>
          <w:rFonts w:ascii="Times New Roman" w:hAnsi="Times New Roman"/>
          <w:sz w:val="24"/>
          <w:szCs w:val="24"/>
        </w:rPr>
        <w:t xml:space="preserve">En el ingreso de la información de los socios se habilito un </w:t>
      </w:r>
      <w:proofErr w:type="spellStart"/>
      <w:r>
        <w:rPr>
          <w:rFonts w:ascii="Times New Roman" w:hAnsi="Times New Roman"/>
          <w:sz w:val="24"/>
          <w:szCs w:val="24"/>
        </w:rPr>
        <w:t>check</w:t>
      </w:r>
      <w:proofErr w:type="spellEnd"/>
      <w:r>
        <w:rPr>
          <w:rFonts w:ascii="Times New Roman" w:hAnsi="Times New Roman"/>
          <w:sz w:val="24"/>
          <w:szCs w:val="24"/>
        </w:rPr>
        <w:t xml:space="preserve"> box como control de usuario de seguros.</w:t>
      </w:r>
    </w:p>
    <w:p w:rsidR="00603BAE" w:rsidRDefault="00757818" w:rsidP="008F123A">
      <w:pPr>
        <w:spacing w:line="360" w:lineRule="auto"/>
        <w:jc w:val="center"/>
        <w:rPr>
          <w:rFonts w:ascii="Times New Roman" w:hAnsi="Times New Roman"/>
          <w:sz w:val="24"/>
          <w:szCs w:val="24"/>
        </w:rPr>
      </w:pPr>
      <w:r>
        <w:rPr>
          <w:rFonts w:ascii="Times New Roman" w:hAnsi="Times New Roman"/>
          <w:noProof/>
          <w:sz w:val="24"/>
          <w:szCs w:val="24"/>
          <w:lang w:eastAsia="es-ES"/>
        </w:rPr>
        <w:drawing>
          <wp:inline distT="0" distB="0" distL="0" distR="0">
            <wp:extent cx="5186373" cy="5117343"/>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5189562" cy="5120490"/>
                    </a:xfrm>
                    <a:prstGeom prst="rect">
                      <a:avLst/>
                    </a:prstGeom>
                    <a:noFill/>
                    <a:ln w="9525">
                      <a:noFill/>
                      <a:miter lim="800000"/>
                      <a:headEnd/>
                      <a:tailEnd/>
                    </a:ln>
                  </pic:spPr>
                </pic:pic>
              </a:graphicData>
            </a:graphic>
          </wp:inline>
        </w:drawing>
      </w:r>
    </w:p>
    <w:p w:rsidR="00757818" w:rsidRDefault="00757818" w:rsidP="00D2600B">
      <w:pPr>
        <w:spacing w:line="360" w:lineRule="auto"/>
        <w:jc w:val="both"/>
        <w:rPr>
          <w:rFonts w:ascii="Times New Roman" w:hAnsi="Times New Roman"/>
          <w:sz w:val="24"/>
          <w:szCs w:val="24"/>
        </w:rPr>
      </w:pPr>
    </w:p>
    <w:p w:rsidR="00842E1A" w:rsidRDefault="00842E1A" w:rsidP="00D2600B">
      <w:pPr>
        <w:spacing w:line="360" w:lineRule="auto"/>
        <w:jc w:val="both"/>
        <w:rPr>
          <w:rFonts w:ascii="Times New Roman" w:hAnsi="Times New Roman"/>
          <w:sz w:val="24"/>
          <w:szCs w:val="24"/>
        </w:rPr>
      </w:pPr>
    </w:p>
    <w:p w:rsidR="00757818" w:rsidRDefault="00757818" w:rsidP="00D2600B">
      <w:pPr>
        <w:spacing w:line="360" w:lineRule="auto"/>
        <w:jc w:val="both"/>
        <w:rPr>
          <w:rFonts w:ascii="Times New Roman" w:hAnsi="Times New Roman"/>
          <w:sz w:val="24"/>
          <w:szCs w:val="24"/>
        </w:rPr>
      </w:pPr>
      <w:r>
        <w:rPr>
          <w:rFonts w:ascii="Times New Roman" w:hAnsi="Times New Roman"/>
          <w:sz w:val="24"/>
          <w:szCs w:val="24"/>
        </w:rPr>
        <w:t xml:space="preserve">En clientes por seguro se elige el tipo de seguro con el que va a contar el socio, se establece fecha de afiliación y fecha de último pago, un </w:t>
      </w:r>
      <w:proofErr w:type="spellStart"/>
      <w:r>
        <w:rPr>
          <w:rFonts w:ascii="Times New Roman" w:hAnsi="Times New Roman"/>
          <w:sz w:val="24"/>
          <w:szCs w:val="24"/>
        </w:rPr>
        <w:t>checkbox</w:t>
      </w:r>
      <w:proofErr w:type="spellEnd"/>
      <w:r>
        <w:rPr>
          <w:rFonts w:ascii="Times New Roman" w:hAnsi="Times New Roman"/>
          <w:sz w:val="24"/>
          <w:szCs w:val="24"/>
        </w:rPr>
        <w:t xml:space="preserve"> de afiliación, de haber algún suceso debe constar el ingreso en esta ventana.</w:t>
      </w:r>
    </w:p>
    <w:p w:rsidR="00603BAE" w:rsidRDefault="00757818" w:rsidP="008F123A">
      <w:pPr>
        <w:spacing w:line="360" w:lineRule="auto"/>
        <w:jc w:val="center"/>
        <w:rPr>
          <w:rFonts w:ascii="Times New Roman" w:hAnsi="Times New Roman"/>
          <w:sz w:val="24"/>
          <w:szCs w:val="24"/>
        </w:rPr>
      </w:pPr>
      <w:r>
        <w:rPr>
          <w:rFonts w:ascii="Times New Roman" w:hAnsi="Times New Roman"/>
          <w:noProof/>
          <w:sz w:val="24"/>
          <w:szCs w:val="24"/>
          <w:lang w:eastAsia="es-ES"/>
        </w:rPr>
        <w:drawing>
          <wp:inline distT="0" distB="0" distL="0" distR="0">
            <wp:extent cx="3990854" cy="2562464"/>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995627" cy="2565529"/>
                    </a:xfrm>
                    <a:prstGeom prst="rect">
                      <a:avLst/>
                    </a:prstGeom>
                    <a:noFill/>
                    <a:ln w="9525">
                      <a:noFill/>
                      <a:miter lim="800000"/>
                      <a:headEnd/>
                      <a:tailEnd/>
                    </a:ln>
                  </pic:spPr>
                </pic:pic>
              </a:graphicData>
            </a:graphic>
          </wp:inline>
        </w:drawing>
      </w:r>
    </w:p>
    <w:p w:rsidR="00757818" w:rsidRDefault="00757818" w:rsidP="00D2600B">
      <w:pPr>
        <w:spacing w:line="360" w:lineRule="auto"/>
        <w:jc w:val="both"/>
        <w:rPr>
          <w:rFonts w:ascii="Times New Roman" w:hAnsi="Times New Roman"/>
          <w:sz w:val="24"/>
          <w:szCs w:val="24"/>
        </w:rPr>
      </w:pPr>
      <w:r>
        <w:rPr>
          <w:rFonts w:ascii="Times New Roman" w:hAnsi="Times New Roman"/>
          <w:sz w:val="24"/>
          <w:szCs w:val="24"/>
        </w:rPr>
        <w:t xml:space="preserve">En Parentescos por seguro se ingresa el Titular + Uno o Titular + Familia (de hasta 5 </w:t>
      </w:r>
      <w:r w:rsidR="00BC77AE">
        <w:rPr>
          <w:rFonts w:ascii="Times New Roman" w:hAnsi="Times New Roman"/>
          <w:sz w:val="24"/>
          <w:szCs w:val="24"/>
        </w:rPr>
        <w:t>miembros</w:t>
      </w:r>
      <w:r>
        <w:rPr>
          <w:rFonts w:ascii="Times New Roman" w:hAnsi="Times New Roman"/>
          <w:sz w:val="24"/>
          <w:szCs w:val="24"/>
        </w:rPr>
        <w:t>).</w:t>
      </w:r>
    </w:p>
    <w:p w:rsidR="00757818" w:rsidRDefault="00757818" w:rsidP="008F123A">
      <w:pPr>
        <w:spacing w:line="360" w:lineRule="auto"/>
        <w:jc w:val="center"/>
        <w:rPr>
          <w:rFonts w:ascii="Times New Roman" w:hAnsi="Times New Roman"/>
          <w:sz w:val="24"/>
          <w:szCs w:val="24"/>
        </w:rPr>
      </w:pPr>
      <w:r>
        <w:rPr>
          <w:rFonts w:ascii="Times New Roman" w:hAnsi="Times New Roman"/>
          <w:noProof/>
          <w:sz w:val="24"/>
          <w:szCs w:val="24"/>
          <w:lang w:eastAsia="es-ES"/>
        </w:rPr>
        <w:drawing>
          <wp:inline distT="0" distB="0" distL="0" distR="0">
            <wp:extent cx="4013431" cy="2838616"/>
            <wp:effectExtent l="19050" t="0" r="6119"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016069" cy="2840482"/>
                    </a:xfrm>
                    <a:prstGeom prst="rect">
                      <a:avLst/>
                    </a:prstGeom>
                    <a:noFill/>
                    <a:ln w="9525">
                      <a:noFill/>
                      <a:miter lim="800000"/>
                      <a:headEnd/>
                      <a:tailEnd/>
                    </a:ln>
                  </pic:spPr>
                </pic:pic>
              </a:graphicData>
            </a:graphic>
          </wp:inline>
        </w:drawing>
      </w:r>
    </w:p>
    <w:p w:rsidR="00B12B4D" w:rsidRDefault="00B12B4D" w:rsidP="00D2600B">
      <w:pPr>
        <w:spacing w:line="360" w:lineRule="auto"/>
        <w:jc w:val="both"/>
        <w:rPr>
          <w:rFonts w:ascii="Times New Roman" w:hAnsi="Times New Roman"/>
          <w:b/>
          <w:sz w:val="24"/>
          <w:szCs w:val="24"/>
        </w:rPr>
      </w:pPr>
      <w:r>
        <w:rPr>
          <w:rFonts w:ascii="Times New Roman" w:hAnsi="Times New Roman"/>
          <w:b/>
          <w:sz w:val="24"/>
          <w:szCs w:val="24"/>
        </w:rPr>
        <w:lastRenderedPageBreak/>
        <w:t>REPORTES.</w:t>
      </w:r>
    </w:p>
    <w:p w:rsidR="00842E1A" w:rsidRDefault="00842E1A" w:rsidP="00D2600B">
      <w:pPr>
        <w:spacing w:line="360" w:lineRule="auto"/>
        <w:jc w:val="both"/>
        <w:rPr>
          <w:rFonts w:ascii="Times New Roman" w:hAnsi="Times New Roman"/>
          <w:b/>
          <w:sz w:val="24"/>
          <w:szCs w:val="24"/>
        </w:rPr>
      </w:pPr>
    </w:p>
    <w:p w:rsidR="00B12B4D" w:rsidRDefault="00B12B4D" w:rsidP="00D2600B">
      <w:pPr>
        <w:spacing w:line="360" w:lineRule="auto"/>
        <w:jc w:val="both"/>
        <w:rPr>
          <w:rFonts w:ascii="Times New Roman" w:hAnsi="Times New Roman"/>
          <w:sz w:val="24"/>
          <w:szCs w:val="24"/>
        </w:rPr>
      </w:pPr>
      <w:r w:rsidRPr="00B12B4D">
        <w:rPr>
          <w:rFonts w:ascii="Times New Roman" w:hAnsi="Times New Roman"/>
          <w:sz w:val="24"/>
          <w:szCs w:val="24"/>
        </w:rPr>
        <w:t>Clientes por</w:t>
      </w:r>
      <w:r>
        <w:rPr>
          <w:rFonts w:ascii="Times New Roman" w:hAnsi="Times New Roman"/>
          <w:sz w:val="24"/>
          <w:szCs w:val="24"/>
        </w:rPr>
        <w:t xml:space="preserve"> seguro nos despliega la información de los socios y el valor del tipo de seguro seleccionado.</w:t>
      </w:r>
    </w:p>
    <w:p w:rsidR="00842E1A" w:rsidRPr="00B12B4D" w:rsidRDefault="00842E1A" w:rsidP="00D2600B">
      <w:pPr>
        <w:spacing w:line="360" w:lineRule="auto"/>
        <w:jc w:val="both"/>
        <w:rPr>
          <w:rFonts w:ascii="Times New Roman" w:hAnsi="Times New Roman"/>
          <w:sz w:val="24"/>
          <w:szCs w:val="24"/>
        </w:rPr>
      </w:pPr>
    </w:p>
    <w:p w:rsidR="00B12B4D" w:rsidRDefault="00B12B4D" w:rsidP="00D2600B">
      <w:pPr>
        <w:spacing w:line="360" w:lineRule="auto"/>
        <w:jc w:val="both"/>
        <w:rPr>
          <w:rFonts w:ascii="Times New Roman" w:hAnsi="Times New Roman"/>
          <w:b/>
          <w:sz w:val="24"/>
          <w:szCs w:val="24"/>
        </w:rPr>
      </w:pPr>
      <w:r>
        <w:rPr>
          <w:rFonts w:ascii="Times New Roman" w:hAnsi="Times New Roman"/>
          <w:b/>
          <w:noProof/>
          <w:sz w:val="24"/>
          <w:szCs w:val="24"/>
          <w:lang w:eastAsia="es-ES"/>
        </w:rPr>
        <w:drawing>
          <wp:inline distT="0" distB="0" distL="0" distR="0">
            <wp:extent cx="5398770" cy="539877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5398770" cy="5398770"/>
                    </a:xfrm>
                    <a:prstGeom prst="rect">
                      <a:avLst/>
                    </a:prstGeom>
                    <a:noFill/>
                    <a:ln w="9525">
                      <a:noFill/>
                      <a:miter lim="800000"/>
                      <a:headEnd/>
                      <a:tailEnd/>
                    </a:ln>
                  </pic:spPr>
                </pic:pic>
              </a:graphicData>
            </a:graphic>
          </wp:inline>
        </w:drawing>
      </w:r>
    </w:p>
    <w:p w:rsidR="00842E1A" w:rsidRDefault="00842E1A" w:rsidP="00D2600B">
      <w:pPr>
        <w:spacing w:line="360" w:lineRule="auto"/>
        <w:jc w:val="both"/>
        <w:rPr>
          <w:rFonts w:ascii="Times New Roman" w:hAnsi="Times New Roman"/>
          <w:sz w:val="24"/>
          <w:szCs w:val="24"/>
        </w:rPr>
      </w:pPr>
    </w:p>
    <w:p w:rsidR="00B12B4D" w:rsidRPr="00B12B4D" w:rsidRDefault="00B12B4D" w:rsidP="00D2600B">
      <w:pPr>
        <w:spacing w:line="360" w:lineRule="auto"/>
        <w:jc w:val="both"/>
        <w:rPr>
          <w:rFonts w:ascii="Times New Roman" w:hAnsi="Times New Roman"/>
          <w:sz w:val="24"/>
          <w:szCs w:val="24"/>
        </w:rPr>
      </w:pPr>
      <w:r>
        <w:rPr>
          <w:rFonts w:ascii="Times New Roman" w:hAnsi="Times New Roman"/>
          <w:sz w:val="24"/>
          <w:szCs w:val="24"/>
        </w:rPr>
        <w:lastRenderedPageBreak/>
        <w:t>Reporte de la información de los socios con seguros, la fecha del suceso y la descripción del mismo.</w:t>
      </w:r>
    </w:p>
    <w:p w:rsidR="00B12B4D" w:rsidRDefault="00B12B4D" w:rsidP="008F123A">
      <w:pPr>
        <w:spacing w:line="360" w:lineRule="auto"/>
        <w:jc w:val="center"/>
        <w:rPr>
          <w:rFonts w:ascii="Times New Roman" w:hAnsi="Times New Roman"/>
          <w:b/>
          <w:sz w:val="24"/>
          <w:szCs w:val="24"/>
        </w:rPr>
      </w:pPr>
      <w:r>
        <w:rPr>
          <w:rFonts w:ascii="Times New Roman" w:hAnsi="Times New Roman"/>
          <w:b/>
          <w:noProof/>
          <w:sz w:val="24"/>
          <w:szCs w:val="24"/>
          <w:lang w:eastAsia="es-ES"/>
        </w:rPr>
        <w:drawing>
          <wp:inline distT="0" distB="0" distL="0" distR="0">
            <wp:extent cx="4529096" cy="4542354"/>
            <wp:effectExtent l="19050" t="0" r="4804"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533658" cy="4546930"/>
                    </a:xfrm>
                    <a:prstGeom prst="rect">
                      <a:avLst/>
                    </a:prstGeom>
                    <a:noFill/>
                    <a:ln w="9525">
                      <a:noFill/>
                      <a:miter lim="800000"/>
                      <a:headEnd/>
                      <a:tailEnd/>
                    </a:ln>
                  </pic:spPr>
                </pic:pic>
              </a:graphicData>
            </a:graphic>
          </wp:inline>
        </w:drawing>
      </w:r>
    </w:p>
    <w:p w:rsidR="008F123A" w:rsidRDefault="008F123A" w:rsidP="00D2600B">
      <w:pPr>
        <w:spacing w:line="360" w:lineRule="auto"/>
        <w:jc w:val="both"/>
        <w:rPr>
          <w:rFonts w:ascii="Times New Roman" w:hAnsi="Times New Roman"/>
          <w:sz w:val="24"/>
          <w:szCs w:val="24"/>
        </w:rPr>
      </w:pPr>
    </w:p>
    <w:p w:rsidR="00F31E4B" w:rsidRPr="00F31E4B" w:rsidRDefault="00F31E4B" w:rsidP="00D2600B">
      <w:pPr>
        <w:spacing w:line="360" w:lineRule="auto"/>
        <w:jc w:val="both"/>
        <w:rPr>
          <w:rFonts w:ascii="Times New Roman" w:hAnsi="Times New Roman"/>
          <w:sz w:val="24"/>
          <w:szCs w:val="24"/>
        </w:rPr>
      </w:pPr>
      <w:r w:rsidRPr="00F31E4B">
        <w:rPr>
          <w:rFonts w:ascii="Times New Roman" w:hAnsi="Times New Roman"/>
          <w:sz w:val="24"/>
          <w:szCs w:val="24"/>
        </w:rPr>
        <w:t xml:space="preserve">Atentamente, </w:t>
      </w:r>
    </w:p>
    <w:p w:rsidR="00B12B4D" w:rsidRDefault="00F31E4B" w:rsidP="00D2600B">
      <w:pPr>
        <w:spacing w:line="360" w:lineRule="auto"/>
        <w:jc w:val="both"/>
        <w:rPr>
          <w:rFonts w:ascii="Times New Roman" w:hAnsi="Times New Roman"/>
          <w:b/>
          <w:sz w:val="24"/>
          <w:szCs w:val="24"/>
        </w:rPr>
      </w:pPr>
      <w:r>
        <w:rPr>
          <w:rFonts w:ascii="Times New Roman" w:hAnsi="Times New Roman"/>
          <w:noProof/>
          <w:sz w:val="24"/>
          <w:szCs w:val="24"/>
          <w:lang w:eastAsia="es-ES"/>
        </w:rPr>
        <w:drawing>
          <wp:inline distT="0" distB="0" distL="0" distR="0">
            <wp:extent cx="1841556" cy="638622"/>
            <wp:effectExtent l="19050" t="0" r="6294" b="0"/>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1843334" cy="639239"/>
                    </a:xfrm>
                    <a:prstGeom prst="rect">
                      <a:avLst/>
                    </a:prstGeom>
                    <a:noFill/>
                    <a:ln w="9525">
                      <a:noFill/>
                      <a:miter lim="800000"/>
                      <a:headEnd/>
                      <a:tailEnd/>
                    </a:ln>
                  </pic:spPr>
                </pic:pic>
              </a:graphicData>
            </a:graphic>
          </wp:inline>
        </w:drawing>
      </w:r>
    </w:p>
    <w:p w:rsidR="00221819" w:rsidRDefault="00F31E4B" w:rsidP="00F31E4B">
      <w:pPr>
        <w:spacing w:line="360" w:lineRule="auto"/>
        <w:jc w:val="both"/>
      </w:pPr>
      <w:r>
        <w:rPr>
          <w:rFonts w:ascii="Times New Roman" w:hAnsi="Times New Roman"/>
          <w:sz w:val="24"/>
          <w:szCs w:val="24"/>
        </w:rPr>
        <w:t>AVMEI CIA. LTDA</w:t>
      </w:r>
    </w:p>
    <w:sectPr w:rsidR="00221819" w:rsidSect="00B66CD5">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23A" w:rsidRDefault="008F123A" w:rsidP="008F123A">
      <w:pPr>
        <w:spacing w:after="0" w:line="240" w:lineRule="auto"/>
      </w:pPr>
      <w:r>
        <w:separator/>
      </w:r>
    </w:p>
  </w:endnote>
  <w:endnote w:type="continuationSeparator" w:id="1">
    <w:p w:rsidR="008F123A" w:rsidRDefault="008F123A" w:rsidP="008F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3A" w:rsidRDefault="00E27A3C" w:rsidP="008F123A">
    <w:pPr>
      <w:pStyle w:val="Piedepgina"/>
    </w:pPr>
    <w:r>
      <w:rPr>
        <w:noProof/>
        <w:lang w:eastAsia="es-ES"/>
      </w:rPr>
      <w:pict>
        <v:shapetype id="_x0000_t32" coordsize="21600,21600" o:spt="32" o:oned="t" path="m,l21600,21600e" filled="f">
          <v:path arrowok="t" fillok="f" o:connecttype="none"/>
          <o:lock v:ext="edit" shapetype="t"/>
        </v:shapetype>
        <v:shape id="_x0000_s2049" type="#_x0000_t32" style="position:absolute;margin-left:-1.8pt;margin-top:.3pt;width:458.95pt;height:1.9pt;flip:y;z-index:251660288" o:connectortype="straight"/>
      </w:pict>
    </w:r>
    <w:r w:rsidR="008F123A">
      <w:t xml:space="preserve">Ignacio de </w:t>
    </w:r>
    <w:proofErr w:type="spellStart"/>
    <w:r w:rsidR="008F123A">
      <w:t>Oruña</w:t>
    </w:r>
    <w:proofErr w:type="spellEnd"/>
    <w:r w:rsidR="008F123A">
      <w:t xml:space="preserve"> E4-24 y P. Barrios  Ciudadela KENNEDY                                                  Página#  </w:t>
    </w:r>
    <w:fldSimple w:instr=" PAGE   \* MERGEFORMAT ">
      <w:r w:rsidR="00BC77AE">
        <w:rPr>
          <w:noProof/>
        </w:rPr>
        <w:t>1</w:t>
      </w:r>
    </w:fldSimple>
  </w:p>
  <w:p w:rsidR="008F123A" w:rsidRDefault="008F123A" w:rsidP="008F123A">
    <w:pPr>
      <w:pStyle w:val="Piedepgina"/>
    </w:pPr>
    <w:r>
      <w:t>(5932) 2403417 2813214</w:t>
    </w:r>
  </w:p>
  <w:p w:rsidR="008F123A" w:rsidRDefault="00E27A3C" w:rsidP="008F123A">
    <w:pPr>
      <w:pStyle w:val="Piedepgina"/>
    </w:pPr>
    <w:hyperlink r:id="rId1" w:history="1">
      <w:r w:rsidR="008F123A" w:rsidRPr="002E50BD">
        <w:rPr>
          <w:rStyle w:val="Hipervnculo"/>
        </w:rPr>
        <w:t>www.avmeiecuador.com</w:t>
      </w:r>
    </w:hyperlink>
  </w:p>
  <w:p w:rsidR="008F123A" w:rsidRDefault="008F123A" w:rsidP="008F123A">
    <w:pPr>
      <w:pStyle w:val="Piedepgina"/>
    </w:pPr>
  </w:p>
  <w:p w:rsidR="008F123A" w:rsidRDefault="008F123A" w:rsidP="008F123A">
    <w:pPr>
      <w:pStyle w:val="Piedepgina"/>
      <w:jc w:val="center"/>
    </w:pPr>
    <w:r>
      <w:t>Quito-Ecuador</w:t>
    </w:r>
  </w:p>
  <w:p w:rsidR="008F123A" w:rsidRDefault="008F12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23A" w:rsidRDefault="008F123A" w:rsidP="008F123A">
      <w:pPr>
        <w:spacing w:after="0" w:line="240" w:lineRule="auto"/>
      </w:pPr>
      <w:r>
        <w:separator/>
      </w:r>
    </w:p>
  </w:footnote>
  <w:footnote w:type="continuationSeparator" w:id="1">
    <w:p w:rsidR="008F123A" w:rsidRDefault="008F123A" w:rsidP="008F1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3A" w:rsidRPr="008F123A" w:rsidRDefault="008F123A" w:rsidP="008F123A">
    <w:pPr>
      <w:pStyle w:val="Encabezado"/>
      <w:jc w:val="right"/>
      <w:rPr>
        <w:b/>
        <w:sz w:val="18"/>
      </w:rPr>
    </w:pPr>
    <w:r w:rsidRPr="008F123A">
      <w:rPr>
        <w:b/>
        <w:sz w:val="18"/>
      </w:rPr>
      <w:t>Asesoría</w:t>
    </w:r>
  </w:p>
  <w:p w:rsidR="008F123A" w:rsidRPr="008F123A" w:rsidRDefault="008F123A" w:rsidP="008F123A">
    <w:pPr>
      <w:pStyle w:val="Encabezado"/>
      <w:jc w:val="right"/>
      <w:rPr>
        <w:b/>
        <w:sz w:val="18"/>
      </w:rPr>
    </w:pPr>
    <w:r w:rsidRPr="008F123A">
      <w:rPr>
        <w:b/>
        <w:sz w:val="18"/>
      </w:rPr>
      <w:t>Venta</w:t>
    </w:r>
  </w:p>
  <w:p w:rsidR="008F123A" w:rsidRPr="008F123A" w:rsidRDefault="008F123A" w:rsidP="008F123A">
    <w:pPr>
      <w:pStyle w:val="Encabezado"/>
      <w:jc w:val="right"/>
      <w:rPr>
        <w:b/>
        <w:sz w:val="18"/>
      </w:rPr>
    </w:pPr>
    <w:r w:rsidRPr="008F123A">
      <w:rPr>
        <w:b/>
        <w:sz w:val="18"/>
      </w:rPr>
      <w:t>Mantenimiento</w:t>
    </w:r>
  </w:p>
  <w:p w:rsidR="008F123A" w:rsidRPr="008F123A" w:rsidRDefault="008F123A" w:rsidP="008F123A">
    <w:pPr>
      <w:pStyle w:val="Encabezado"/>
      <w:jc w:val="right"/>
      <w:rPr>
        <w:b/>
        <w:sz w:val="18"/>
      </w:rPr>
    </w:pPr>
    <w:r w:rsidRPr="008F123A">
      <w:rPr>
        <w:b/>
        <w:noProof/>
        <w:sz w:val="18"/>
        <w:lang w:eastAsia="es-ES"/>
      </w:rPr>
      <w:drawing>
        <wp:anchor distT="0" distB="0" distL="114300" distR="114300" simplePos="0" relativeHeight="251659264" behindDoc="1" locked="0" layoutInCell="1" allowOverlap="1">
          <wp:simplePos x="0" y="0"/>
          <wp:positionH relativeFrom="column">
            <wp:posOffset>195221</wp:posOffset>
          </wp:positionH>
          <wp:positionV relativeFrom="paragraph">
            <wp:posOffset>-343259</wp:posOffset>
          </wp:positionV>
          <wp:extent cx="1738188" cy="636104"/>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38189" cy="636105"/>
                  </a:xfrm>
                  <a:prstGeom prst="rect">
                    <a:avLst/>
                  </a:prstGeom>
                  <a:noFill/>
                  <a:ln w="9525">
                    <a:noFill/>
                    <a:miter lim="800000"/>
                    <a:headEnd/>
                    <a:tailEnd/>
                  </a:ln>
                </pic:spPr>
              </pic:pic>
            </a:graphicData>
          </a:graphic>
        </wp:anchor>
      </w:drawing>
    </w:r>
    <w:r w:rsidRPr="008F123A">
      <w:rPr>
        <w:b/>
        <w:sz w:val="18"/>
      </w:rPr>
      <w:t>Equipos</w:t>
    </w:r>
  </w:p>
  <w:p w:rsidR="008F123A" w:rsidRPr="008F123A" w:rsidRDefault="008F123A" w:rsidP="008F123A">
    <w:pPr>
      <w:pStyle w:val="Encabezado"/>
      <w:jc w:val="right"/>
      <w:rPr>
        <w:b/>
        <w:sz w:val="18"/>
      </w:rPr>
    </w:pPr>
    <w:r w:rsidRPr="008F123A">
      <w:rPr>
        <w:b/>
        <w:sz w:val="18"/>
      </w:rPr>
      <w:t>Informática</w:t>
    </w:r>
  </w:p>
  <w:p w:rsidR="008F123A" w:rsidRPr="008F123A" w:rsidRDefault="008F123A">
    <w:pPr>
      <w:pStyle w:val="Encabezado"/>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614"/>
    <w:multiLevelType w:val="hybridMultilevel"/>
    <w:tmpl w:val="3B96339E"/>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4ACE7E1A"/>
    <w:multiLevelType w:val="hybridMultilevel"/>
    <w:tmpl w:val="04B03DFE"/>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4BA963E4"/>
    <w:multiLevelType w:val="hybridMultilevel"/>
    <w:tmpl w:val="5504E49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221819"/>
    <w:rsid w:val="00221819"/>
    <w:rsid w:val="002A0AA6"/>
    <w:rsid w:val="002F4CAA"/>
    <w:rsid w:val="00406EBB"/>
    <w:rsid w:val="004B04D1"/>
    <w:rsid w:val="005507D6"/>
    <w:rsid w:val="00603BAE"/>
    <w:rsid w:val="00647520"/>
    <w:rsid w:val="006C7DF6"/>
    <w:rsid w:val="00757818"/>
    <w:rsid w:val="00842E1A"/>
    <w:rsid w:val="008F004A"/>
    <w:rsid w:val="008F123A"/>
    <w:rsid w:val="00B12B4D"/>
    <w:rsid w:val="00B66CD5"/>
    <w:rsid w:val="00BC77AE"/>
    <w:rsid w:val="00BF06FA"/>
    <w:rsid w:val="00D2600B"/>
    <w:rsid w:val="00E27A3C"/>
    <w:rsid w:val="00E46BD8"/>
    <w:rsid w:val="00F31E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8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819"/>
    <w:rPr>
      <w:rFonts w:ascii="Tahoma" w:hAnsi="Tahoma" w:cs="Tahoma"/>
      <w:sz w:val="16"/>
      <w:szCs w:val="16"/>
    </w:rPr>
  </w:style>
  <w:style w:type="paragraph" w:styleId="Prrafodelista">
    <w:name w:val="List Paragraph"/>
    <w:basedOn w:val="Normal"/>
    <w:uiPriority w:val="34"/>
    <w:qFormat/>
    <w:rsid w:val="00647520"/>
    <w:pPr>
      <w:ind w:left="720"/>
      <w:contextualSpacing/>
    </w:pPr>
  </w:style>
  <w:style w:type="paragraph" w:styleId="Encabezado">
    <w:name w:val="header"/>
    <w:basedOn w:val="Normal"/>
    <w:link w:val="EncabezadoCar"/>
    <w:uiPriority w:val="99"/>
    <w:unhideWhenUsed/>
    <w:rsid w:val="008F12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23A"/>
  </w:style>
  <w:style w:type="paragraph" w:styleId="Piedepgina">
    <w:name w:val="footer"/>
    <w:basedOn w:val="Normal"/>
    <w:link w:val="PiedepginaCar"/>
    <w:uiPriority w:val="99"/>
    <w:unhideWhenUsed/>
    <w:rsid w:val="008F12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23A"/>
  </w:style>
  <w:style w:type="character" w:styleId="Hipervnculo">
    <w:name w:val="Hyperlink"/>
    <w:basedOn w:val="Fuentedeprrafopredeter"/>
    <w:uiPriority w:val="99"/>
    <w:unhideWhenUsed/>
    <w:rsid w:val="008F12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vmeiecuad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WinuE</cp:lastModifiedBy>
  <cp:revision>10</cp:revision>
  <dcterms:created xsi:type="dcterms:W3CDTF">2009-11-10T15:42:00Z</dcterms:created>
  <dcterms:modified xsi:type="dcterms:W3CDTF">2009-11-10T17:38:00Z</dcterms:modified>
</cp:coreProperties>
</file>